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E74" w:rsidRDefault="00424E74" w:rsidP="00424E74">
      <w:pPr>
        <w:pStyle w:val="a4"/>
        <w:rPr>
          <w:rFonts w:ascii="Arial Black" w:hAnsi="Arial Black" w:cs="Arial"/>
        </w:rPr>
      </w:pP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41666390" wp14:editId="1006612F">
            <wp:simplePos x="0" y="0"/>
            <wp:positionH relativeFrom="column">
              <wp:posOffset>5257800</wp:posOffset>
            </wp:positionH>
            <wp:positionV relativeFrom="paragraph">
              <wp:posOffset>-247650</wp:posOffset>
            </wp:positionV>
            <wp:extent cx="1091565" cy="481330"/>
            <wp:effectExtent l="0" t="0" r="0" b="0"/>
            <wp:wrapNone/>
            <wp:docPr id="22" name="Картина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565" cy="48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5FCB01B1" wp14:editId="0A0CD74B">
            <wp:simplePos x="0" y="0"/>
            <wp:positionH relativeFrom="column">
              <wp:posOffset>-800100</wp:posOffset>
            </wp:positionH>
            <wp:positionV relativeFrom="paragraph">
              <wp:posOffset>-426085</wp:posOffset>
            </wp:positionV>
            <wp:extent cx="1028700" cy="997585"/>
            <wp:effectExtent l="0" t="0" r="0" b="0"/>
            <wp:wrapNone/>
            <wp:docPr id="21" name="Картина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Black" w:hAnsi="Arial Black" w:cs="Arial"/>
        </w:rPr>
        <w:t>ОБЩИНА ПИРДОП – СОФИЙСКА ОБЛАСТ</w:t>
      </w:r>
    </w:p>
    <w:p w:rsidR="00424E74" w:rsidRDefault="00424E74" w:rsidP="00424E74">
      <w:pPr>
        <w:jc w:val="center"/>
        <w:rPr>
          <w:rFonts w:ascii="Arial Narrow" w:eastAsia="Arial Unicode MS" w:hAnsi="Arial Narrow"/>
          <w:b/>
        </w:rPr>
      </w:pPr>
      <w:r>
        <w:rPr>
          <w:rFonts w:ascii="Arial Narrow" w:eastAsia="Arial Unicode MS" w:hAnsi="Arial Narrow"/>
          <w:b/>
        </w:rPr>
        <w:t>2070 град Пирдоп, площад „Тодор Влайков” № 2; тел.: 07 181 / 52 42, факс: 07 181 / 57 01</w:t>
      </w:r>
    </w:p>
    <w:p w:rsidR="00424E74" w:rsidRDefault="00E52524" w:rsidP="00424E74">
      <w:pPr>
        <w:jc w:val="center"/>
        <w:rPr>
          <w:rFonts w:ascii="Arial Narrow" w:hAnsi="Arial Narrow"/>
          <w:sz w:val="20"/>
          <w:lang w:val="en-US"/>
        </w:rPr>
      </w:pPr>
      <w:hyperlink r:id="rId7" w:history="1">
        <w:r w:rsidR="00424E74">
          <w:rPr>
            <w:rStyle w:val="a3"/>
            <w:rFonts w:ascii="Arial Narrow" w:hAnsi="Arial Narrow"/>
            <w:sz w:val="20"/>
          </w:rPr>
          <w:t>http://www.pirdop.bg/</w:t>
        </w:r>
      </w:hyperlink>
      <w:r w:rsidR="00424E74">
        <w:rPr>
          <w:rFonts w:ascii="Arial Narrow" w:hAnsi="Arial Narrow"/>
          <w:sz w:val="20"/>
        </w:rPr>
        <w:t>е</w:t>
      </w:r>
      <w:r w:rsidR="00424E74">
        <w:rPr>
          <w:rFonts w:ascii="Arial Narrow" w:hAnsi="Arial Narrow"/>
          <w:sz w:val="20"/>
          <w:lang w:val="en-GB"/>
        </w:rPr>
        <w:t>-</w:t>
      </w:r>
      <w:r w:rsidR="00424E74">
        <w:rPr>
          <w:rFonts w:ascii="Arial Narrow" w:hAnsi="Arial Narrow"/>
          <w:sz w:val="20"/>
        </w:rPr>
        <w:t>mail</w:t>
      </w:r>
      <w:r w:rsidR="00424E74">
        <w:rPr>
          <w:rFonts w:ascii="Arial Narrow" w:hAnsi="Arial Narrow"/>
          <w:sz w:val="20"/>
          <w:lang w:val="en-GB"/>
        </w:rPr>
        <w:t xml:space="preserve">: </w:t>
      </w:r>
      <w:hyperlink r:id="rId8" w:history="1">
        <w:r w:rsidR="00424E74">
          <w:rPr>
            <w:rStyle w:val="a3"/>
            <w:rFonts w:ascii="Arial Narrow" w:eastAsia="Arial Unicode MS" w:hAnsi="Arial Narrow"/>
            <w:sz w:val="20"/>
          </w:rPr>
          <w:t>obshtina.pirdop@gmail.com</w:t>
        </w:r>
      </w:hyperlink>
      <w:r w:rsidR="00424E74">
        <w:rPr>
          <w:rFonts w:ascii="Arial Narrow" w:hAnsi="Arial Narrow"/>
          <w:sz w:val="20"/>
          <w:lang w:val="en-US"/>
        </w:rPr>
        <w:t xml:space="preserve">; </w:t>
      </w:r>
      <w:hyperlink r:id="rId9" w:history="1">
        <w:r w:rsidR="00424E74" w:rsidRPr="000C45E3">
          <w:rPr>
            <w:rStyle w:val="a3"/>
            <w:rFonts w:ascii="Arial Narrow" w:hAnsi="Arial Narrow"/>
            <w:sz w:val="20"/>
            <w:lang w:val="en-US"/>
          </w:rPr>
          <w:t>obstina@pirdop.bg</w:t>
        </w:r>
      </w:hyperlink>
    </w:p>
    <w:p w:rsidR="00424E74" w:rsidRDefault="00424E74" w:rsidP="00424E74">
      <w:pPr>
        <w:pBdr>
          <w:bottom w:val="double" w:sz="4" w:space="0" w:color="auto"/>
        </w:pBdr>
        <w:jc w:val="center"/>
        <w:rPr>
          <w:rFonts w:ascii="Arial Narrow" w:eastAsia="Arial Unicode MS" w:hAnsi="Arial Narrow"/>
          <w:b/>
          <w:sz w:val="2"/>
          <w:szCs w:val="2"/>
        </w:rPr>
      </w:pPr>
    </w:p>
    <w:p w:rsidR="00424E74" w:rsidRDefault="00424E74" w:rsidP="00424E74"/>
    <w:p w:rsidR="00A0045E" w:rsidRPr="003B42B3" w:rsidRDefault="00A0045E" w:rsidP="00A0045E">
      <w:pPr>
        <w:jc w:val="center"/>
        <w:rPr>
          <w:rFonts w:ascii="Arial Narrow" w:hAnsi="Arial Narrow"/>
          <w:b/>
        </w:rPr>
      </w:pPr>
      <w:r w:rsidRPr="000E73EB">
        <w:rPr>
          <w:rFonts w:ascii="Arial Narrow" w:hAnsi="Arial Narrow"/>
          <w:b/>
        </w:rPr>
        <w:t>З  А  П  О  В  Е  Д</w:t>
      </w:r>
    </w:p>
    <w:p w:rsidR="00A0045E" w:rsidRPr="00E677EC" w:rsidRDefault="00A0045E" w:rsidP="00A0045E">
      <w:pPr>
        <w:jc w:val="center"/>
        <w:rPr>
          <w:rFonts w:ascii="Arial Narrow" w:hAnsi="Arial Narrow"/>
        </w:rPr>
      </w:pPr>
      <w:r w:rsidRPr="00E677EC">
        <w:rPr>
          <w:rFonts w:ascii="Arial Narrow" w:hAnsi="Arial Narrow"/>
        </w:rPr>
        <w:t xml:space="preserve">№ </w:t>
      </w:r>
      <w:r>
        <w:rPr>
          <w:rFonts w:ascii="Arial Narrow" w:hAnsi="Arial Narrow"/>
        </w:rPr>
        <w:t>33</w:t>
      </w:r>
      <w:r w:rsidRPr="00E677EC">
        <w:rPr>
          <w:rFonts w:ascii="Arial Narrow" w:hAnsi="Arial Narrow"/>
        </w:rPr>
        <w:t>8</w:t>
      </w:r>
    </w:p>
    <w:p w:rsidR="00A0045E" w:rsidRPr="00E677EC" w:rsidRDefault="00A0045E" w:rsidP="00A0045E">
      <w:pPr>
        <w:jc w:val="center"/>
        <w:rPr>
          <w:rFonts w:ascii="Arial Narrow" w:hAnsi="Arial Narrow"/>
        </w:rPr>
      </w:pPr>
      <w:r w:rsidRPr="00E677EC">
        <w:rPr>
          <w:rFonts w:ascii="Arial Narrow" w:hAnsi="Arial Narrow"/>
        </w:rPr>
        <w:t xml:space="preserve">гр.Пирдоп, </w:t>
      </w:r>
      <w:r>
        <w:rPr>
          <w:rFonts w:ascii="Arial Narrow" w:hAnsi="Arial Narrow"/>
        </w:rPr>
        <w:t>21.08</w:t>
      </w:r>
      <w:r w:rsidRPr="00E677EC">
        <w:rPr>
          <w:rFonts w:ascii="Arial Narrow" w:hAnsi="Arial Narrow"/>
        </w:rPr>
        <w:t>.2017 год.</w:t>
      </w:r>
    </w:p>
    <w:p w:rsidR="00A0045E" w:rsidRPr="007E03C1" w:rsidRDefault="00A0045E" w:rsidP="00A0045E">
      <w:pPr>
        <w:rPr>
          <w:rFonts w:ascii="Arial Narrow" w:hAnsi="Arial Narrow"/>
          <w:color w:val="FF0000"/>
        </w:rPr>
      </w:pPr>
    </w:p>
    <w:p w:rsidR="00A0045E" w:rsidRDefault="00A0045E" w:rsidP="00A0045E">
      <w:pPr>
        <w:ind w:right="23" w:firstLine="708"/>
        <w:jc w:val="both"/>
        <w:rPr>
          <w:rFonts w:ascii="Arial Narrow" w:hAnsi="Arial Narrow"/>
          <w:sz w:val="22"/>
          <w:szCs w:val="22"/>
        </w:rPr>
      </w:pPr>
      <w:r w:rsidRPr="00F01FE3">
        <w:rPr>
          <w:rFonts w:ascii="Arial Narrow" w:hAnsi="Arial Narrow"/>
          <w:sz w:val="22"/>
          <w:szCs w:val="22"/>
        </w:rPr>
        <w:t>На основание чл.44, ал.2 от Закона за местното самоуправление  и  местната администрация</w:t>
      </w:r>
      <w:r>
        <w:rPr>
          <w:rFonts w:ascii="Arial Narrow" w:hAnsi="Arial Narrow"/>
          <w:sz w:val="22"/>
          <w:szCs w:val="22"/>
        </w:rPr>
        <w:t>,</w:t>
      </w:r>
      <w:r w:rsidRPr="00F01FE3">
        <w:rPr>
          <w:rFonts w:ascii="Arial Narrow" w:hAnsi="Arial Narrow"/>
          <w:sz w:val="22"/>
          <w:szCs w:val="22"/>
        </w:rPr>
        <w:t>чл.8, ал.4 от Закона за общинската собственост</w:t>
      </w:r>
      <w:r>
        <w:rPr>
          <w:rFonts w:ascii="Arial Narrow" w:hAnsi="Arial Narrow"/>
          <w:sz w:val="22"/>
          <w:szCs w:val="22"/>
        </w:rPr>
        <w:t xml:space="preserve">, </w:t>
      </w:r>
      <w:r w:rsidRPr="00F01FE3">
        <w:rPr>
          <w:rFonts w:ascii="Arial Narrow" w:hAnsi="Arial Narrow"/>
          <w:sz w:val="22"/>
          <w:szCs w:val="22"/>
        </w:rPr>
        <w:t xml:space="preserve">във връзка с чл. 16, ал.7, при условията на чл.62, ал.1, ал.2 и ал.3 от Наредбата за реда за придобиване, управление и разпореждане с </w:t>
      </w:r>
      <w:r>
        <w:rPr>
          <w:rFonts w:ascii="Arial Narrow" w:hAnsi="Arial Narrow"/>
          <w:sz w:val="22"/>
          <w:szCs w:val="22"/>
        </w:rPr>
        <w:t xml:space="preserve">общинско имущество, </w:t>
      </w:r>
      <w:r w:rsidRPr="00F01FE3">
        <w:rPr>
          <w:rFonts w:ascii="Arial Narrow" w:hAnsi="Arial Narrow"/>
          <w:sz w:val="22"/>
          <w:szCs w:val="22"/>
        </w:rPr>
        <w:t xml:space="preserve">в изпълнение на </w:t>
      </w:r>
      <w:r>
        <w:rPr>
          <w:rFonts w:ascii="Arial Narrow" w:hAnsi="Arial Narrow" w:cs="All Times New Roman"/>
          <w:sz w:val="22"/>
          <w:szCs w:val="22"/>
        </w:rPr>
        <w:t>Решение № 99 по Протокол № 8 от 29.06</w:t>
      </w:r>
      <w:r w:rsidRPr="00F01FE3">
        <w:rPr>
          <w:rFonts w:ascii="Arial Narrow" w:hAnsi="Arial Narrow" w:cs="All Times New Roman"/>
          <w:sz w:val="22"/>
          <w:szCs w:val="22"/>
        </w:rPr>
        <w:t>.2</w:t>
      </w:r>
      <w:r>
        <w:rPr>
          <w:rFonts w:ascii="Arial Narrow" w:hAnsi="Arial Narrow" w:cs="All Times New Roman"/>
          <w:sz w:val="22"/>
          <w:szCs w:val="22"/>
        </w:rPr>
        <w:t xml:space="preserve">017 год. на Общински съвет – </w:t>
      </w:r>
      <w:r w:rsidRPr="00F01FE3">
        <w:rPr>
          <w:rFonts w:ascii="Arial Narrow" w:hAnsi="Arial Narrow" w:cs="All Times New Roman"/>
          <w:sz w:val="22"/>
          <w:szCs w:val="22"/>
        </w:rPr>
        <w:t>Пирдоп</w:t>
      </w:r>
      <w:r w:rsidRPr="00F01FE3">
        <w:rPr>
          <w:rFonts w:ascii="Arial Narrow" w:hAnsi="Arial Narrow"/>
          <w:sz w:val="22"/>
          <w:szCs w:val="22"/>
        </w:rPr>
        <w:t xml:space="preserve">, </w:t>
      </w:r>
    </w:p>
    <w:p w:rsidR="00A0045E" w:rsidRPr="00F01FE3" w:rsidRDefault="00A0045E" w:rsidP="00A0045E">
      <w:pPr>
        <w:ind w:right="23" w:firstLine="708"/>
        <w:jc w:val="both"/>
        <w:rPr>
          <w:rFonts w:ascii="Arial Narrow" w:hAnsi="Arial Narrow"/>
          <w:sz w:val="22"/>
          <w:szCs w:val="22"/>
        </w:rPr>
      </w:pPr>
    </w:p>
    <w:p w:rsidR="00A0045E" w:rsidRDefault="00A0045E" w:rsidP="00A0045E">
      <w:pPr>
        <w:ind w:right="23"/>
        <w:jc w:val="center"/>
        <w:rPr>
          <w:rFonts w:ascii="Arial Narrow" w:hAnsi="Arial Narrow"/>
          <w:b/>
        </w:rPr>
      </w:pPr>
      <w:r w:rsidRPr="00F01FE3">
        <w:rPr>
          <w:rFonts w:ascii="Arial Narrow" w:hAnsi="Arial Narrow"/>
          <w:b/>
        </w:rPr>
        <w:t>Н  А  Р  Е  Ж  Д  А  М:</w:t>
      </w:r>
    </w:p>
    <w:p w:rsidR="00A0045E" w:rsidRPr="00F01FE3" w:rsidRDefault="00A0045E" w:rsidP="00A0045E">
      <w:pPr>
        <w:ind w:right="23"/>
        <w:jc w:val="center"/>
        <w:rPr>
          <w:rFonts w:ascii="Arial Narrow" w:hAnsi="Arial Narrow"/>
          <w:b/>
        </w:rPr>
      </w:pPr>
    </w:p>
    <w:p w:rsidR="00A0045E" w:rsidRDefault="00A0045E" w:rsidP="00A0045E">
      <w:pPr>
        <w:ind w:firstLine="720"/>
        <w:jc w:val="both"/>
        <w:rPr>
          <w:rFonts w:ascii="Arial Narrow" w:hAnsi="Arial Narrow"/>
        </w:rPr>
      </w:pPr>
      <w:r>
        <w:rPr>
          <w:rFonts w:ascii="Arial Narrow" w:hAnsi="Arial Narrow"/>
        </w:rPr>
        <w:t>І</w:t>
      </w:r>
      <w:r w:rsidRPr="00F01FE3">
        <w:rPr>
          <w:rFonts w:ascii="Arial Narrow" w:hAnsi="Arial Narrow"/>
        </w:rPr>
        <w:t>. Да се отк</w:t>
      </w:r>
      <w:r>
        <w:rPr>
          <w:rFonts w:ascii="Arial Narrow" w:hAnsi="Arial Narrow"/>
        </w:rPr>
        <w:t xml:space="preserve">рие процедура по провеждане на </w:t>
      </w:r>
      <w:r w:rsidRPr="00F01FE3">
        <w:rPr>
          <w:rFonts w:ascii="Arial Narrow" w:hAnsi="Arial Narrow"/>
        </w:rPr>
        <w:t xml:space="preserve">публичен търг </w:t>
      </w:r>
      <w:r>
        <w:rPr>
          <w:rFonts w:ascii="Arial Narrow" w:hAnsi="Arial Narrow"/>
        </w:rPr>
        <w:t>с явно наддаване</w:t>
      </w:r>
      <w:r w:rsidRPr="00812F12"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при</w:t>
      </w:r>
      <w:r w:rsidRPr="00F01FE3">
        <w:rPr>
          <w:rFonts w:ascii="Arial Narrow" w:hAnsi="Arial Narrow"/>
        </w:rPr>
        <w:t>:</w:t>
      </w:r>
    </w:p>
    <w:p w:rsidR="00A0045E" w:rsidRDefault="00A0045E" w:rsidP="00A0045E">
      <w:pPr>
        <w:ind w:firstLine="720"/>
        <w:jc w:val="both"/>
        <w:rPr>
          <w:rFonts w:ascii="Arial Narrow" w:hAnsi="Arial Narrow" w:cs="Tahoma"/>
          <w:color w:val="000000"/>
        </w:rPr>
      </w:pPr>
      <w:r>
        <w:rPr>
          <w:rFonts w:ascii="Arial Narrow" w:hAnsi="Arial Narrow"/>
        </w:rPr>
        <w:t>1. П</w:t>
      </w:r>
      <w:r w:rsidRPr="00F93F69">
        <w:rPr>
          <w:rFonts w:ascii="Arial Narrow" w:hAnsi="Arial Narrow"/>
        </w:rPr>
        <w:t>редмет на търг</w:t>
      </w:r>
      <w:r>
        <w:rPr>
          <w:rFonts w:ascii="Arial Narrow" w:hAnsi="Arial Narrow"/>
        </w:rPr>
        <w:t>а</w:t>
      </w:r>
      <w:r w:rsidRPr="00F93F69">
        <w:rPr>
          <w:rFonts w:ascii="Arial Narrow" w:hAnsi="Arial Narrow"/>
        </w:rPr>
        <w:t>:</w:t>
      </w:r>
      <w:r>
        <w:rPr>
          <w:rFonts w:ascii="Arial Narrow" w:hAnsi="Arial Narrow"/>
        </w:rPr>
        <w:t>предоставяне възмездно под наем</w:t>
      </w:r>
      <w:r w:rsidRPr="00812F12">
        <w:rPr>
          <w:rFonts w:ascii="Arial Narrow" w:hAnsi="Arial Narrow"/>
        </w:rPr>
        <w:t xml:space="preserve"> на </w:t>
      </w:r>
      <w:r>
        <w:rPr>
          <w:rFonts w:ascii="Arial Narrow" w:hAnsi="Arial Narrow"/>
        </w:rPr>
        <w:t xml:space="preserve">около </w:t>
      </w:r>
      <w:r w:rsidRPr="00812F12">
        <w:rPr>
          <w:rFonts w:ascii="Arial Narrow" w:hAnsi="Arial Narrow" w:cs="Tahoma"/>
          <w:color w:val="000000"/>
        </w:rPr>
        <w:t xml:space="preserve">9,00 </w:t>
      </w:r>
      <w:r w:rsidRPr="00812F12">
        <w:rPr>
          <w:rFonts w:ascii="Arial Narrow" w:hAnsi="Arial Narrow" w:cs="Tahoma"/>
          <w:color w:val="000000"/>
          <w:lang w:val="en-US"/>
        </w:rPr>
        <w:t>(</w:t>
      </w:r>
      <w:r w:rsidRPr="00812F12">
        <w:rPr>
          <w:rFonts w:ascii="Arial Narrow" w:hAnsi="Arial Narrow" w:cs="Tahoma"/>
          <w:color w:val="000000"/>
        </w:rPr>
        <w:t>девет</w:t>
      </w:r>
      <w:r w:rsidRPr="00812F12">
        <w:rPr>
          <w:rFonts w:ascii="Arial Narrow" w:hAnsi="Arial Narrow" w:cs="Tahoma"/>
          <w:color w:val="000000"/>
          <w:lang w:val="en-US"/>
        </w:rPr>
        <w:t>)</w:t>
      </w:r>
      <w:r w:rsidRPr="00812F12">
        <w:rPr>
          <w:rFonts w:ascii="Arial Narrow" w:hAnsi="Arial Narrow" w:cs="Tahoma"/>
          <w:color w:val="000000"/>
        </w:rPr>
        <w:t xml:space="preserve"> квадратни метра </w:t>
      </w:r>
      <w:r>
        <w:rPr>
          <w:rFonts w:ascii="Arial Narrow" w:hAnsi="Arial Narrow" w:cs="Tahoma"/>
          <w:color w:val="000000"/>
        </w:rPr>
        <w:t xml:space="preserve">свободен </w:t>
      </w:r>
      <w:r w:rsidRPr="00812F12">
        <w:rPr>
          <w:rFonts w:ascii="Arial Narrow" w:hAnsi="Arial Narrow"/>
        </w:rPr>
        <w:t>недвижим имот – частна общинска собственост</w:t>
      </w:r>
      <w:r>
        <w:rPr>
          <w:rFonts w:ascii="Arial Narrow" w:hAnsi="Arial Narrow"/>
        </w:rPr>
        <w:t xml:space="preserve">, </w:t>
      </w:r>
      <w:r>
        <w:rPr>
          <w:rFonts w:ascii="Arial Narrow" w:hAnsi="Arial Narrow" w:cs="Tahoma"/>
          <w:color w:val="000000"/>
        </w:rPr>
        <w:t xml:space="preserve">представляващ част от УПИ </w:t>
      </w:r>
      <w:r>
        <w:rPr>
          <w:rFonts w:ascii="Arial Narrow" w:hAnsi="Arial Narrow"/>
        </w:rPr>
        <w:t>ІІ – “За хотел, ресторант, читалище и търговска дейност” в кв.86 по плана на гр.</w:t>
      </w:r>
      <w:r w:rsidRPr="00F70CD4">
        <w:rPr>
          <w:rFonts w:ascii="Arial Narrow" w:hAnsi="Arial Narrow"/>
        </w:rPr>
        <w:t>Пирдоп</w:t>
      </w:r>
      <w:r>
        <w:rPr>
          <w:rFonts w:ascii="Arial Narrow" w:hAnsi="Arial Narrow"/>
        </w:rPr>
        <w:t>, находящ се на ул.”Княз Александър Батенберг” № 3а (на север от хотел “Средна гора”),</w:t>
      </w:r>
      <w:r>
        <w:rPr>
          <w:rFonts w:ascii="Arial Narrow" w:hAnsi="Arial Narrow" w:cs="Tahoma"/>
          <w:color w:val="000000"/>
        </w:rPr>
        <w:t xml:space="preserve"> за осъществяване на търговска дейност, чрез поставяне на собствен павилион;</w:t>
      </w:r>
    </w:p>
    <w:p w:rsidR="00A0045E" w:rsidRPr="001E02B2" w:rsidRDefault="00A0045E" w:rsidP="00A0045E">
      <w:pPr>
        <w:ind w:firstLine="708"/>
        <w:jc w:val="both"/>
        <w:rPr>
          <w:rFonts w:ascii="Arial Narrow" w:hAnsi="Arial Narrow" w:cs="All Times New Roman"/>
        </w:rPr>
      </w:pPr>
      <w:r>
        <w:rPr>
          <w:rFonts w:ascii="Arial Narrow" w:hAnsi="Arial Narrow" w:cs="All Times New Roman"/>
          <w:sz w:val="22"/>
          <w:szCs w:val="22"/>
        </w:rPr>
        <w:t>2. О</w:t>
      </w:r>
      <w:r w:rsidRPr="00F93F69">
        <w:rPr>
          <w:rFonts w:ascii="Arial Narrow" w:hAnsi="Arial Narrow" w:cs="All Times New Roman"/>
        </w:rPr>
        <w:t>тдаването на имота под наем е за срок</w:t>
      </w:r>
      <w:r>
        <w:rPr>
          <w:rFonts w:ascii="Arial Narrow" w:hAnsi="Arial Narrow" w:cs="All Times New Roman"/>
        </w:rPr>
        <w:t xml:space="preserve"> от 5 (пет) години, считан</w:t>
      </w:r>
      <w:r w:rsidRPr="001E02B2">
        <w:rPr>
          <w:rFonts w:ascii="Arial Narrow" w:hAnsi="Arial Narrow" w:cs="All Times New Roman"/>
        </w:rPr>
        <w:t xml:space="preserve"> от </w:t>
      </w:r>
      <w:r>
        <w:rPr>
          <w:rFonts w:ascii="Arial Narrow" w:hAnsi="Arial Narrow" w:cs="All Times New Roman"/>
        </w:rPr>
        <w:t>датата на сключване на договора;</w:t>
      </w:r>
    </w:p>
    <w:p w:rsidR="00A0045E" w:rsidRDefault="00A0045E" w:rsidP="00A0045E">
      <w:pPr>
        <w:ind w:right="23"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>3. В</w:t>
      </w:r>
      <w:r w:rsidRPr="00F93F69">
        <w:rPr>
          <w:rFonts w:ascii="Arial Narrow" w:hAnsi="Arial Narrow"/>
        </w:rPr>
        <w:t>ид на публичния търг</w:t>
      </w:r>
      <w:r>
        <w:rPr>
          <w:rFonts w:ascii="Arial Narrow" w:hAnsi="Arial Narrow"/>
        </w:rPr>
        <w:t xml:space="preserve"> – явен;</w:t>
      </w:r>
    </w:p>
    <w:p w:rsidR="00A0045E" w:rsidRDefault="00A0045E" w:rsidP="00A0045E">
      <w:pPr>
        <w:ind w:right="23"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>4. Н</w:t>
      </w:r>
      <w:r w:rsidRPr="00F93F69">
        <w:rPr>
          <w:rFonts w:ascii="Arial Narrow" w:hAnsi="Arial Narrow"/>
        </w:rPr>
        <w:t xml:space="preserve">ачална тръжна </w:t>
      </w:r>
      <w:r>
        <w:rPr>
          <w:rFonts w:ascii="Arial Narrow" w:hAnsi="Arial Narrow"/>
        </w:rPr>
        <w:t xml:space="preserve">наемна </w:t>
      </w:r>
      <w:r w:rsidRPr="00F93F69">
        <w:rPr>
          <w:rFonts w:ascii="Arial Narrow" w:hAnsi="Arial Narrow"/>
        </w:rPr>
        <w:t>цена,без включен ДДС</w:t>
      </w:r>
      <w:r>
        <w:rPr>
          <w:rFonts w:ascii="Arial Narrow" w:hAnsi="Arial Narrow"/>
        </w:rPr>
        <w:t xml:space="preserve">– 10,00 </w:t>
      </w:r>
      <w:r>
        <w:rPr>
          <w:rFonts w:ascii="Arial Narrow" w:hAnsi="Arial Narrow"/>
          <w:lang w:val="en-US"/>
        </w:rPr>
        <w:t>(</w:t>
      </w:r>
      <w:r>
        <w:rPr>
          <w:rFonts w:ascii="Arial Narrow" w:hAnsi="Arial Narrow"/>
        </w:rPr>
        <w:t>десет</w:t>
      </w:r>
      <w:r>
        <w:rPr>
          <w:rFonts w:ascii="Arial Narrow" w:hAnsi="Arial Narrow"/>
          <w:lang w:val="en-US"/>
        </w:rPr>
        <w:t>)</w:t>
      </w:r>
      <w:r w:rsidR="00E52524">
        <w:rPr>
          <w:rFonts w:ascii="Arial Narrow" w:hAnsi="Arial Narrow"/>
        </w:rPr>
        <w:t xml:space="preserve"> </w:t>
      </w:r>
      <w:bookmarkStart w:id="0" w:name="_GoBack"/>
      <w:bookmarkEnd w:id="0"/>
      <w:r>
        <w:rPr>
          <w:rFonts w:ascii="Arial Narrow" w:hAnsi="Arial Narrow"/>
        </w:rPr>
        <w:t>лв./кв.метър. Сделката не се облага с ДДС.</w:t>
      </w:r>
    </w:p>
    <w:p w:rsidR="00A0045E" w:rsidRPr="00131AA3" w:rsidRDefault="00A0045E" w:rsidP="00A0045E">
      <w:pPr>
        <w:ind w:right="23"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5. </w:t>
      </w:r>
      <w:r w:rsidRPr="00F13F2E">
        <w:rPr>
          <w:rFonts w:ascii="Arial Narrow" w:hAnsi="Arial Narrow"/>
        </w:rPr>
        <w:t>Депозит за участие в търга</w:t>
      </w:r>
      <w:r>
        <w:rPr>
          <w:rFonts w:ascii="Arial Narrow" w:hAnsi="Arial Narrow"/>
        </w:rPr>
        <w:t xml:space="preserve"> – 10% от началната тръжна цена или 9,00 (девет лв., 00 ст.) лева, </w:t>
      </w:r>
      <w:r w:rsidRPr="00131AA3">
        <w:rPr>
          <w:rFonts w:ascii="Arial Narrow" w:hAnsi="Arial Narrow" w:cs="All Times New Roman"/>
        </w:rPr>
        <w:t>вносим в “Касата” на общината или по банков път</w:t>
      </w:r>
      <w:r>
        <w:rPr>
          <w:rFonts w:ascii="Arial Narrow" w:hAnsi="Arial Narrow" w:cs="All Times New Roman"/>
        </w:rPr>
        <w:t>,</w:t>
      </w:r>
      <w:r w:rsidRPr="00131AA3">
        <w:rPr>
          <w:rFonts w:ascii="Arial Narrow" w:hAnsi="Arial Narrow" w:cs="All Times New Roman"/>
        </w:rPr>
        <w:t xml:space="preserve"> по банкова сметка на община П</w:t>
      </w:r>
      <w:r>
        <w:rPr>
          <w:rFonts w:ascii="Arial Narrow" w:hAnsi="Arial Narrow" w:cs="All Times New Roman"/>
        </w:rPr>
        <w:t xml:space="preserve">ирдоп: BG84CECB97903391192100, BIC код: </w:t>
      </w:r>
      <w:r w:rsidRPr="00131AA3">
        <w:rPr>
          <w:rFonts w:ascii="Arial Narrow" w:hAnsi="Arial Narrow" w:cs="All Times New Roman"/>
        </w:rPr>
        <w:t>CECBBGSF в “Централна Коо</w:t>
      </w:r>
      <w:r>
        <w:rPr>
          <w:rFonts w:ascii="Arial Narrow" w:hAnsi="Arial Narrow" w:cs="All Times New Roman"/>
        </w:rPr>
        <w:t>перативна Банка” - клон Карлово, офис</w:t>
      </w:r>
      <w:r w:rsidRPr="00131AA3">
        <w:rPr>
          <w:rFonts w:ascii="Arial Narrow" w:hAnsi="Arial Narrow" w:cs="All Times New Roman"/>
        </w:rPr>
        <w:t xml:space="preserve"> в гр.Пирдоп</w:t>
      </w:r>
      <w:r>
        <w:rPr>
          <w:rFonts w:ascii="Arial Narrow" w:hAnsi="Arial Narrow" w:cs="All Times New Roman"/>
        </w:rPr>
        <w:t>, до деня, предхождащ датата на провеждане на търга</w:t>
      </w:r>
      <w:r>
        <w:rPr>
          <w:rFonts w:ascii="Arial Narrow" w:hAnsi="Arial Narrow"/>
        </w:rPr>
        <w:t>.</w:t>
      </w:r>
    </w:p>
    <w:p w:rsidR="00A0045E" w:rsidRDefault="00A0045E" w:rsidP="00A0045E">
      <w:pPr>
        <w:ind w:right="23"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6. </w:t>
      </w:r>
      <w:r w:rsidRPr="00F13F2E">
        <w:rPr>
          <w:rFonts w:ascii="Arial Narrow" w:hAnsi="Arial Narrow"/>
        </w:rPr>
        <w:t>Цена на тръжната документация</w:t>
      </w:r>
      <w:r>
        <w:rPr>
          <w:rFonts w:ascii="Arial Narrow" w:hAnsi="Arial Narrow"/>
        </w:rPr>
        <w:t xml:space="preserve"> – 20,00 (двадесет) лева, вносима на гише № 3, „Каса“, първи етаж в сградата на Общинска администрация - Пирдоп, гр.</w:t>
      </w:r>
      <w:r w:rsidRPr="00B702EA">
        <w:rPr>
          <w:rFonts w:ascii="Arial Narrow" w:hAnsi="Arial Narrow"/>
        </w:rPr>
        <w:t>Пирдоп 2070, пл.Тодор Влайков № 2.</w:t>
      </w:r>
    </w:p>
    <w:p w:rsidR="00A0045E" w:rsidRPr="00F13F2E" w:rsidRDefault="00A0045E" w:rsidP="00A0045E">
      <w:pPr>
        <w:ind w:firstLine="709"/>
        <w:rPr>
          <w:rFonts w:ascii="Arial Narrow" w:hAnsi="Arial Narrow"/>
        </w:rPr>
      </w:pPr>
      <w:r>
        <w:rPr>
          <w:rFonts w:ascii="Arial Narrow" w:hAnsi="Arial Narrow"/>
        </w:rPr>
        <w:t xml:space="preserve">7. </w:t>
      </w:r>
      <w:r w:rsidRPr="00F13F2E">
        <w:rPr>
          <w:rFonts w:ascii="Arial Narrow" w:hAnsi="Arial Narrow"/>
        </w:rPr>
        <w:t>Място и срок за закупуване на тръжната документация:</w:t>
      </w:r>
    </w:p>
    <w:p w:rsidR="00A0045E" w:rsidRPr="00B702EA" w:rsidRDefault="00A0045E" w:rsidP="00A0045E">
      <w:pPr>
        <w:ind w:firstLine="708"/>
        <w:jc w:val="both"/>
        <w:rPr>
          <w:rFonts w:ascii="Arial Narrow" w:hAnsi="Arial Narrow"/>
          <w:bCs/>
        </w:rPr>
      </w:pPr>
      <w:r w:rsidRPr="00B702EA">
        <w:rPr>
          <w:rFonts w:ascii="Arial Narrow" w:hAnsi="Arial Narrow"/>
          <w:bCs/>
        </w:rPr>
        <w:t>Сградата на Общинска администрация – Пирдоп</w:t>
      </w:r>
      <w:r w:rsidRPr="00B702EA">
        <w:rPr>
          <w:rFonts w:ascii="Arial Narrow" w:hAnsi="Arial Narrow"/>
        </w:rPr>
        <w:t>, гр. Пирдоп 2070, пл.Тодор Влайков № 2</w:t>
      </w:r>
      <w:r w:rsidRPr="00B702EA">
        <w:rPr>
          <w:rFonts w:ascii="Arial Narrow" w:hAnsi="Arial Narrow"/>
          <w:bCs/>
        </w:rPr>
        <w:t xml:space="preserve">, ет.1, гише № 3, “Каса”, всеки работен ден от 8.00 – 16.00 часа, </w:t>
      </w:r>
      <w:r w:rsidRPr="000D0B1C">
        <w:rPr>
          <w:rFonts w:ascii="Arial Narrow" w:hAnsi="Arial Narrow"/>
          <w:bCs/>
        </w:rPr>
        <w:t xml:space="preserve">до </w:t>
      </w:r>
      <w:r>
        <w:rPr>
          <w:rFonts w:ascii="Arial Narrow" w:hAnsi="Arial Narrow"/>
          <w:bCs/>
        </w:rPr>
        <w:t>20.09</w:t>
      </w:r>
      <w:r w:rsidRPr="000D0B1C">
        <w:rPr>
          <w:rFonts w:ascii="Arial Narrow" w:hAnsi="Arial Narrow"/>
          <w:bCs/>
        </w:rPr>
        <w:t>.</w:t>
      </w:r>
      <w:r w:rsidRPr="00B702EA">
        <w:rPr>
          <w:rFonts w:ascii="Arial Narrow" w:hAnsi="Arial Narrow"/>
          <w:bCs/>
        </w:rPr>
        <w:t>2017 година.</w:t>
      </w:r>
    </w:p>
    <w:p w:rsidR="00A0045E" w:rsidRPr="00F13F2E" w:rsidRDefault="00A0045E" w:rsidP="00A0045E">
      <w:pPr>
        <w:ind w:firstLine="708"/>
        <w:rPr>
          <w:rFonts w:ascii="Arial Narrow" w:hAnsi="Arial Narrow"/>
        </w:rPr>
      </w:pPr>
      <w:r>
        <w:rPr>
          <w:rFonts w:ascii="Arial Narrow" w:hAnsi="Arial Narrow"/>
        </w:rPr>
        <w:t xml:space="preserve">8. </w:t>
      </w:r>
      <w:r w:rsidRPr="00F13F2E">
        <w:rPr>
          <w:rFonts w:ascii="Arial Narrow" w:hAnsi="Arial Narrow"/>
        </w:rPr>
        <w:t>Място за получаване на тръжната документация:</w:t>
      </w:r>
    </w:p>
    <w:p w:rsidR="00A0045E" w:rsidRPr="00B702EA" w:rsidRDefault="00A0045E" w:rsidP="00A0045E">
      <w:pPr>
        <w:jc w:val="both"/>
        <w:rPr>
          <w:rFonts w:ascii="Arial Narrow" w:hAnsi="Arial Narrow"/>
        </w:rPr>
      </w:pPr>
      <w:r w:rsidRPr="00B702EA">
        <w:rPr>
          <w:rFonts w:ascii="Arial Narrow" w:hAnsi="Arial Narrow"/>
        </w:rPr>
        <w:tab/>
        <w:t>Сградата на Общинска администрация - Пирдоп, гр.Пирдоп 2070, пл.Тодор Влайков № 2; ет.1, гише № 1, „Център за информация и услуги“, срещу представен платежен документ.</w:t>
      </w:r>
    </w:p>
    <w:p w:rsidR="00A0045E" w:rsidRPr="00F13F2E" w:rsidRDefault="00A0045E" w:rsidP="00A0045E">
      <w:pPr>
        <w:ind w:firstLine="708"/>
        <w:rPr>
          <w:rFonts w:ascii="Arial Narrow" w:hAnsi="Arial Narrow"/>
        </w:rPr>
      </w:pPr>
      <w:r>
        <w:rPr>
          <w:rFonts w:ascii="Arial Narrow" w:hAnsi="Arial Narrow"/>
        </w:rPr>
        <w:t xml:space="preserve">9. </w:t>
      </w:r>
      <w:r w:rsidRPr="00F13F2E">
        <w:rPr>
          <w:rFonts w:ascii="Arial Narrow" w:hAnsi="Arial Narrow"/>
        </w:rPr>
        <w:t>Място и краен срок за подаване на заявленията за участие в публичния търг:</w:t>
      </w:r>
    </w:p>
    <w:p w:rsidR="00A0045E" w:rsidRDefault="00A0045E" w:rsidP="00A0045E">
      <w:pPr>
        <w:ind w:firstLine="708"/>
        <w:jc w:val="both"/>
        <w:rPr>
          <w:rFonts w:ascii="Arial Narrow" w:hAnsi="Arial Narrow"/>
        </w:rPr>
      </w:pPr>
      <w:r w:rsidRPr="00B702EA">
        <w:rPr>
          <w:rFonts w:ascii="Arial Narrow" w:hAnsi="Arial Narrow"/>
        </w:rPr>
        <w:t xml:space="preserve">Сградата на Общинска администрация - Пирдоп, гр.Пирдоп 2070, пл.Тодор Влайков № 2; „Център за информация и услуги“, ет.1, гише №1; всеки работен ден от 8.00 – 16,30 часа, до </w:t>
      </w:r>
      <w:r>
        <w:rPr>
          <w:rFonts w:ascii="Arial Narrow" w:hAnsi="Arial Narrow"/>
        </w:rPr>
        <w:t>20.09</w:t>
      </w:r>
      <w:r w:rsidRPr="000D0B1C">
        <w:rPr>
          <w:rFonts w:ascii="Arial Narrow" w:hAnsi="Arial Narrow"/>
        </w:rPr>
        <w:t>.</w:t>
      </w:r>
      <w:r w:rsidRPr="00B702EA">
        <w:rPr>
          <w:rFonts w:ascii="Arial Narrow" w:hAnsi="Arial Narrow"/>
        </w:rPr>
        <w:t>2017 година.</w:t>
      </w:r>
    </w:p>
    <w:p w:rsidR="00A0045E" w:rsidRPr="00B702EA" w:rsidRDefault="00A0045E" w:rsidP="00A0045E">
      <w:pPr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10. </w:t>
      </w:r>
      <w:r w:rsidRPr="00F13F2E">
        <w:rPr>
          <w:rFonts w:ascii="Arial Narrow" w:hAnsi="Arial Narrow"/>
        </w:rPr>
        <w:t>Оглед на обекта</w:t>
      </w:r>
      <w:r>
        <w:rPr>
          <w:rFonts w:ascii="Arial Narrow" w:hAnsi="Arial Narrow"/>
        </w:rPr>
        <w:t xml:space="preserve"> се извършва само от кандидатите, закупили тръжни книжа от 13.09.2017 год. до 15.09</w:t>
      </w:r>
      <w:r w:rsidRPr="00407CA0">
        <w:rPr>
          <w:rFonts w:ascii="Arial Narrow" w:hAnsi="Arial Narrow"/>
        </w:rPr>
        <w:t>.</w:t>
      </w:r>
      <w:r w:rsidRPr="00B702EA">
        <w:rPr>
          <w:rFonts w:ascii="Arial Narrow" w:hAnsi="Arial Narrow"/>
        </w:rPr>
        <w:t>2017 год.</w:t>
      </w:r>
      <w:r>
        <w:rPr>
          <w:rFonts w:ascii="Arial Narrow" w:hAnsi="Arial Narrow"/>
        </w:rPr>
        <w:t>,от 8.30 до 12.00 часа и от 13.30 до 16.00 часа, след предварителна заявка на тел.: 0885 / 899 266 – В. Калинова.</w:t>
      </w:r>
    </w:p>
    <w:p w:rsidR="00A0045E" w:rsidRPr="005177D4" w:rsidRDefault="00A0045E" w:rsidP="00A0045E">
      <w:pPr>
        <w:ind w:firstLine="720"/>
        <w:jc w:val="both"/>
        <w:rPr>
          <w:rFonts w:ascii="Arial Narrow" w:hAnsi="Arial Narrow" w:cs="Tahoma"/>
          <w:color w:val="000000"/>
        </w:rPr>
      </w:pPr>
      <w:r>
        <w:rPr>
          <w:rFonts w:ascii="Arial Narrow" w:hAnsi="Arial Narrow"/>
        </w:rPr>
        <w:t xml:space="preserve">11. </w:t>
      </w:r>
      <w:r w:rsidRPr="00F13F2E">
        <w:rPr>
          <w:rFonts w:ascii="Arial Narrow" w:hAnsi="Arial Narrow"/>
        </w:rPr>
        <w:t>Начин на плащане на наемната цена</w:t>
      </w:r>
      <w:r>
        <w:rPr>
          <w:rFonts w:ascii="Arial Narrow" w:hAnsi="Arial Narrow"/>
        </w:rPr>
        <w:t xml:space="preserve"> – ежемесечно, безлихвено до 10-то число за изминалия период, срещу редовно издаден документ от община Пирдоп, пл.“Тодор Влайков“ № 2, първи етаж, гише № 3, „Каса“. </w:t>
      </w:r>
      <w:r>
        <w:rPr>
          <w:rFonts w:ascii="Arial Narrow" w:hAnsi="Arial Narrow" w:cs="Tahoma"/>
          <w:color w:val="000000"/>
        </w:rPr>
        <w:t>Внесеният след тази дата дължим наем се събира с допълнително начислена лихва за просрочено време в размер на основния лихвен процент на Българска Народна Банка за съответния период.</w:t>
      </w:r>
    </w:p>
    <w:p w:rsidR="00A0045E" w:rsidRPr="00F13F2E" w:rsidRDefault="00A0045E" w:rsidP="00A0045E">
      <w:pPr>
        <w:ind w:right="23"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12. </w:t>
      </w:r>
      <w:r w:rsidRPr="00F13F2E">
        <w:rPr>
          <w:rFonts w:ascii="Arial Narrow" w:hAnsi="Arial Narrow"/>
        </w:rPr>
        <w:t>Дата, място и час на провеждане на публичния търг:</w:t>
      </w:r>
    </w:p>
    <w:p w:rsidR="00A0045E" w:rsidRPr="006C12CC" w:rsidRDefault="00A0045E" w:rsidP="00A0045E">
      <w:pPr>
        <w:ind w:firstLine="708"/>
        <w:jc w:val="both"/>
        <w:rPr>
          <w:rFonts w:ascii="Arial Narrow" w:hAnsi="Arial Narrow"/>
        </w:rPr>
      </w:pPr>
      <w:r w:rsidRPr="006C12CC">
        <w:rPr>
          <w:rFonts w:ascii="Arial Narrow" w:hAnsi="Arial Narrow"/>
        </w:rPr>
        <w:t>Заседателната зала на Общинска администрация - Пирдоп, гр.Пирдоп, пл.“Тодор Вл</w:t>
      </w:r>
      <w:r>
        <w:rPr>
          <w:rFonts w:ascii="Arial Narrow" w:hAnsi="Arial Narrow"/>
        </w:rPr>
        <w:t>айков“ № 2, трети етаж на 21.09</w:t>
      </w:r>
      <w:r w:rsidRPr="00FC1185">
        <w:rPr>
          <w:rFonts w:ascii="Arial Narrow" w:hAnsi="Arial Narrow"/>
        </w:rPr>
        <w:t>.</w:t>
      </w:r>
      <w:r>
        <w:rPr>
          <w:rFonts w:ascii="Arial Narrow" w:hAnsi="Arial Narrow"/>
        </w:rPr>
        <w:t>2017 год. от 11.00</w:t>
      </w:r>
      <w:r w:rsidRPr="00FC1185">
        <w:rPr>
          <w:rFonts w:ascii="Arial Narrow" w:hAnsi="Arial Narrow"/>
        </w:rPr>
        <w:t xml:space="preserve"> </w:t>
      </w:r>
      <w:r w:rsidRPr="006C12CC">
        <w:rPr>
          <w:rFonts w:ascii="Arial Narrow" w:hAnsi="Arial Narrow"/>
        </w:rPr>
        <w:t>часа.</w:t>
      </w:r>
    </w:p>
    <w:p w:rsidR="00A0045E" w:rsidRPr="001C3A3C" w:rsidRDefault="00A0045E" w:rsidP="00A0045E">
      <w:pPr>
        <w:ind w:firstLine="708"/>
        <w:jc w:val="both"/>
        <w:rPr>
          <w:rFonts w:ascii="Arial Narrow" w:hAnsi="Arial Narrow"/>
        </w:rPr>
      </w:pPr>
      <w:r w:rsidRPr="006C12CC">
        <w:rPr>
          <w:rFonts w:ascii="Arial Narrow" w:hAnsi="Arial Narrow"/>
        </w:rPr>
        <w:t>При възникване на обстоятелства, които правят невъзможно откр</w:t>
      </w:r>
      <w:r>
        <w:rPr>
          <w:rFonts w:ascii="Arial Narrow" w:hAnsi="Arial Narrow"/>
        </w:rPr>
        <w:t>иването или продължаването на публичния търг, участниците закупили тръжна</w:t>
      </w:r>
      <w:r w:rsidRPr="006C12CC">
        <w:rPr>
          <w:rFonts w:ascii="Arial Narrow" w:hAnsi="Arial Narrow"/>
        </w:rPr>
        <w:t xml:space="preserve"> документация, запазват правата си за участие в друг такъв.</w:t>
      </w:r>
    </w:p>
    <w:p w:rsidR="00A0045E" w:rsidRPr="00F01FE3" w:rsidRDefault="00A0045E" w:rsidP="00A0045E">
      <w:pPr>
        <w:ind w:right="23" w:firstLine="708"/>
        <w:jc w:val="both"/>
        <w:rPr>
          <w:rFonts w:ascii="Arial Narrow" w:hAnsi="Arial Narrow"/>
        </w:rPr>
      </w:pPr>
      <w:r>
        <w:rPr>
          <w:rFonts w:ascii="Arial Narrow" w:hAnsi="Arial Narrow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стр. 1 от 2</w:t>
      </w:r>
    </w:p>
    <w:p w:rsidR="00A0045E" w:rsidRDefault="00A0045E" w:rsidP="00A0045E">
      <w:pPr>
        <w:pStyle w:val="a4"/>
        <w:rPr>
          <w:rFonts w:ascii="Arial Black" w:hAnsi="Arial Black" w:cs="Arial"/>
        </w:rPr>
      </w:pPr>
      <w:r>
        <w:rPr>
          <w:noProof/>
          <w:lang w:eastAsia="bg-BG"/>
        </w:rPr>
        <w:lastRenderedPageBreak/>
        <w:drawing>
          <wp:anchor distT="0" distB="0" distL="114300" distR="114300" simplePos="0" relativeHeight="251663360" behindDoc="0" locked="0" layoutInCell="1" allowOverlap="1" wp14:anchorId="58D4AC4B" wp14:editId="71E29FD2">
            <wp:simplePos x="0" y="0"/>
            <wp:positionH relativeFrom="column">
              <wp:posOffset>5248275</wp:posOffset>
            </wp:positionH>
            <wp:positionV relativeFrom="paragraph">
              <wp:posOffset>-252730</wp:posOffset>
            </wp:positionV>
            <wp:extent cx="1091565" cy="481330"/>
            <wp:effectExtent l="0" t="0" r="0" b="0"/>
            <wp:wrapNone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565" cy="48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62336" behindDoc="0" locked="0" layoutInCell="1" allowOverlap="1" wp14:anchorId="1E1A2EAE" wp14:editId="6D7D988F">
            <wp:simplePos x="0" y="0"/>
            <wp:positionH relativeFrom="column">
              <wp:posOffset>-847725</wp:posOffset>
            </wp:positionH>
            <wp:positionV relativeFrom="paragraph">
              <wp:posOffset>-426085</wp:posOffset>
            </wp:positionV>
            <wp:extent cx="1028700" cy="997585"/>
            <wp:effectExtent l="0" t="0" r="0" b="0"/>
            <wp:wrapNone/>
            <wp:docPr id="7" name="Картина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Black" w:hAnsi="Arial Black" w:cs="Arial"/>
        </w:rPr>
        <w:t>ОБЩИНА ПИРДОП – СОФИЙСКА ОБЛАСТ</w:t>
      </w:r>
    </w:p>
    <w:p w:rsidR="00A0045E" w:rsidRDefault="00A0045E" w:rsidP="00A0045E">
      <w:pPr>
        <w:jc w:val="center"/>
        <w:rPr>
          <w:rFonts w:ascii="Arial Narrow" w:eastAsia="Arial Unicode MS" w:hAnsi="Arial Narrow"/>
          <w:b/>
        </w:rPr>
      </w:pPr>
      <w:r>
        <w:rPr>
          <w:rFonts w:ascii="Arial Narrow" w:eastAsia="Arial Unicode MS" w:hAnsi="Arial Narrow"/>
          <w:b/>
        </w:rPr>
        <w:t>2070 град Пирдоп, площад „Тодор Влайков” № 2; тел.: 07 181 / 52 42, факс: 07 181 / 57 01</w:t>
      </w:r>
    </w:p>
    <w:p w:rsidR="00A0045E" w:rsidRDefault="00E52524" w:rsidP="00A0045E">
      <w:pPr>
        <w:jc w:val="center"/>
        <w:rPr>
          <w:rFonts w:ascii="Arial Narrow" w:hAnsi="Arial Narrow"/>
          <w:sz w:val="20"/>
          <w:lang w:val="en-US"/>
        </w:rPr>
      </w:pPr>
      <w:hyperlink r:id="rId11" w:history="1">
        <w:r w:rsidR="00A0045E">
          <w:rPr>
            <w:rStyle w:val="a3"/>
            <w:rFonts w:ascii="Arial Narrow" w:hAnsi="Arial Narrow"/>
            <w:sz w:val="20"/>
          </w:rPr>
          <w:t>http://www.pirdop.bg/</w:t>
        </w:r>
      </w:hyperlink>
      <w:r w:rsidR="00A0045E">
        <w:rPr>
          <w:rFonts w:ascii="Arial Narrow" w:hAnsi="Arial Narrow"/>
          <w:sz w:val="20"/>
        </w:rPr>
        <w:t>е</w:t>
      </w:r>
      <w:r w:rsidR="00A0045E">
        <w:rPr>
          <w:rFonts w:ascii="Arial Narrow" w:hAnsi="Arial Narrow"/>
          <w:sz w:val="20"/>
          <w:lang w:val="en-GB"/>
        </w:rPr>
        <w:t>-</w:t>
      </w:r>
      <w:r w:rsidR="00A0045E">
        <w:rPr>
          <w:rFonts w:ascii="Arial Narrow" w:hAnsi="Arial Narrow"/>
          <w:sz w:val="20"/>
        </w:rPr>
        <w:t>mail</w:t>
      </w:r>
      <w:r w:rsidR="00A0045E">
        <w:rPr>
          <w:rFonts w:ascii="Arial Narrow" w:hAnsi="Arial Narrow"/>
          <w:sz w:val="20"/>
          <w:lang w:val="en-GB"/>
        </w:rPr>
        <w:t xml:space="preserve">: </w:t>
      </w:r>
      <w:hyperlink r:id="rId12" w:history="1">
        <w:r w:rsidR="00A0045E">
          <w:rPr>
            <w:rStyle w:val="a3"/>
            <w:rFonts w:ascii="Arial Narrow" w:eastAsia="Arial Unicode MS" w:hAnsi="Arial Narrow"/>
            <w:sz w:val="20"/>
          </w:rPr>
          <w:t>obshtina.pirdop@gmail.com</w:t>
        </w:r>
      </w:hyperlink>
      <w:r w:rsidR="00A0045E">
        <w:rPr>
          <w:rFonts w:ascii="Arial Narrow" w:hAnsi="Arial Narrow"/>
          <w:sz w:val="20"/>
          <w:lang w:val="en-US"/>
        </w:rPr>
        <w:t xml:space="preserve">; </w:t>
      </w:r>
      <w:hyperlink r:id="rId13" w:history="1">
        <w:r w:rsidR="00A0045E" w:rsidRPr="000C45E3">
          <w:rPr>
            <w:rStyle w:val="a3"/>
            <w:rFonts w:ascii="Arial Narrow" w:hAnsi="Arial Narrow"/>
            <w:sz w:val="20"/>
            <w:lang w:val="en-US"/>
          </w:rPr>
          <w:t>obstina@pirdop.bg</w:t>
        </w:r>
      </w:hyperlink>
    </w:p>
    <w:p w:rsidR="00A0045E" w:rsidRDefault="00A0045E" w:rsidP="00A0045E">
      <w:pPr>
        <w:pBdr>
          <w:bottom w:val="double" w:sz="4" w:space="0" w:color="auto"/>
        </w:pBdr>
        <w:jc w:val="center"/>
        <w:rPr>
          <w:rFonts w:ascii="Arial Narrow" w:eastAsia="Arial Unicode MS" w:hAnsi="Arial Narrow"/>
          <w:b/>
          <w:sz w:val="2"/>
          <w:szCs w:val="2"/>
        </w:rPr>
      </w:pPr>
    </w:p>
    <w:p w:rsidR="00A0045E" w:rsidRDefault="00A0045E" w:rsidP="00A0045E">
      <w:pPr>
        <w:ind w:firstLine="708"/>
        <w:jc w:val="both"/>
        <w:rPr>
          <w:rFonts w:ascii="Arial Narrow" w:hAnsi="Arial Narrow"/>
        </w:rPr>
      </w:pPr>
    </w:p>
    <w:p w:rsidR="00A0045E" w:rsidRDefault="00A0045E" w:rsidP="00A0045E">
      <w:pPr>
        <w:ind w:firstLine="708"/>
        <w:jc w:val="both"/>
        <w:rPr>
          <w:rFonts w:ascii="Arial Narrow" w:hAnsi="Arial Narrow"/>
        </w:rPr>
      </w:pPr>
      <w:r w:rsidRPr="006C12CC">
        <w:rPr>
          <w:rFonts w:ascii="Arial Narrow" w:hAnsi="Arial Narrow"/>
        </w:rPr>
        <w:t>В случай, че не се проведе пу</w:t>
      </w:r>
      <w:r>
        <w:rPr>
          <w:rFonts w:ascii="Arial Narrow" w:hAnsi="Arial Narrow"/>
        </w:rPr>
        <w:t>бличния търг</w:t>
      </w:r>
      <w:r w:rsidRPr="006C12CC">
        <w:rPr>
          <w:rFonts w:ascii="Arial Narrow" w:hAnsi="Arial Narrow"/>
        </w:rPr>
        <w:t xml:space="preserve"> на първата обявена дата, повторен такъв да се проведе </w:t>
      </w:r>
      <w:r w:rsidRPr="00FC1185">
        <w:rPr>
          <w:rFonts w:ascii="Arial Narrow" w:hAnsi="Arial Narrow"/>
        </w:rPr>
        <w:t xml:space="preserve">на </w:t>
      </w:r>
      <w:r>
        <w:rPr>
          <w:rFonts w:ascii="Arial Narrow" w:hAnsi="Arial Narrow"/>
        </w:rPr>
        <w:t>28.09</w:t>
      </w:r>
      <w:r w:rsidRPr="006C12CC">
        <w:rPr>
          <w:rFonts w:ascii="Arial Narrow" w:hAnsi="Arial Narrow"/>
        </w:rPr>
        <w:t>.201</w:t>
      </w:r>
      <w:r>
        <w:rPr>
          <w:rFonts w:ascii="Arial Narrow" w:hAnsi="Arial Narrow"/>
        </w:rPr>
        <w:t xml:space="preserve">7 </w:t>
      </w:r>
      <w:r w:rsidRPr="006C12CC">
        <w:rPr>
          <w:rFonts w:ascii="Arial Narrow" w:hAnsi="Arial Narrow"/>
        </w:rPr>
        <w:t>год.</w:t>
      </w:r>
      <w:r w:rsidRPr="00FC1185">
        <w:rPr>
          <w:rFonts w:ascii="Arial Narrow" w:hAnsi="Arial Narrow"/>
        </w:rPr>
        <w:t xml:space="preserve">от </w:t>
      </w:r>
      <w:r>
        <w:rPr>
          <w:rFonts w:ascii="Arial Narrow" w:hAnsi="Arial Narrow"/>
        </w:rPr>
        <w:t xml:space="preserve">11.00 </w:t>
      </w:r>
      <w:r w:rsidRPr="006C12CC">
        <w:rPr>
          <w:rFonts w:ascii="Arial Narrow" w:hAnsi="Arial Narrow"/>
        </w:rPr>
        <w:t xml:space="preserve">часа, при същите </w:t>
      </w:r>
      <w:r>
        <w:rPr>
          <w:rFonts w:ascii="Arial Narrow" w:hAnsi="Arial Narrow"/>
        </w:rPr>
        <w:t>цени, условия и на същото място.</w:t>
      </w:r>
    </w:p>
    <w:p w:rsidR="00A0045E" w:rsidRPr="0007542C" w:rsidRDefault="00A0045E" w:rsidP="00A0045E">
      <w:pPr>
        <w:ind w:right="23"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>13. Търгът се провежда и при с</w:t>
      </w:r>
      <w:r w:rsidRPr="0007542C">
        <w:rPr>
          <w:rFonts w:ascii="Arial Narrow" w:hAnsi="Arial Narrow"/>
        </w:rPr>
        <w:t>ледните условия:</w:t>
      </w:r>
    </w:p>
    <w:p w:rsidR="00A0045E" w:rsidRPr="0007542C" w:rsidRDefault="00A0045E" w:rsidP="00A0045E">
      <w:pPr>
        <w:ind w:right="23" w:firstLine="708"/>
        <w:jc w:val="both"/>
        <w:rPr>
          <w:rFonts w:ascii="Arial Narrow" w:hAnsi="Arial Narrow" w:cs="All Times New Roman"/>
        </w:rPr>
      </w:pPr>
      <w:r>
        <w:rPr>
          <w:rFonts w:ascii="Arial Narrow" w:hAnsi="Arial Narrow" w:cs="All Times New Roman"/>
        </w:rPr>
        <w:t>- захранването с електроенергия, както и съпътстващите това такси и разноски, свързани с ползването и функционирането на обекта са</w:t>
      </w:r>
      <w:r w:rsidRPr="00247410">
        <w:rPr>
          <w:rFonts w:ascii="Arial Narrow" w:hAnsi="Arial Narrow" w:cs="All Times New Roman"/>
        </w:rPr>
        <w:t xml:space="preserve"> за сметка на </w:t>
      </w:r>
      <w:r>
        <w:rPr>
          <w:rFonts w:ascii="Arial Narrow" w:hAnsi="Arial Narrow" w:cs="All Times New Roman"/>
        </w:rPr>
        <w:t>спечелилия публичния търг</w:t>
      </w:r>
      <w:r w:rsidRPr="00247410">
        <w:rPr>
          <w:rFonts w:ascii="Arial Narrow" w:hAnsi="Arial Narrow" w:cs="All Times New Roman"/>
        </w:rPr>
        <w:t>.</w:t>
      </w:r>
      <w:r>
        <w:rPr>
          <w:rFonts w:ascii="Arial Narrow" w:hAnsi="Arial Narrow" w:cs="All Times New Roman"/>
        </w:rPr>
        <w:t xml:space="preserve"> За павилиона се предвижда захранване </w:t>
      </w:r>
      <w:r>
        <w:rPr>
          <w:rFonts w:ascii="Arial Narrow" w:hAnsi="Arial Narrow"/>
        </w:rPr>
        <w:t>само с електроенергия;</w:t>
      </w:r>
    </w:p>
    <w:p w:rsidR="00A0045E" w:rsidRDefault="00A0045E" w:rsidP="00A0045E">
      <w:pPr>
        <w:ind w:firstLine="720"/>
        <w:jc w:val="both"/>
        <w:rPr>
          <w:rFonts w:ascii="Arial Narrow" w:hAnsi="Arial Narrow" w:cs="Tahoma"/>
          <w:color w:val="000000"/>
        </w:rPr>
      </w:pPr>
      <w:r>
        <w:rPr>
          <w:rFonts w:ascii="Arial Narrow" w:hAnsi="Arial Narrow" w:cs="Tahoma"/>
          <w:color w:val="000000"/>
        </w:rPr>
        <w:t>- благоустрояването на района около обекта, се извършва от и за сметка на наемателя на терена, в едномесечен срок от монтажа му. При неизпълнение на това условие от страна на наемателя, наемодателят има право едностранно да прекрати договора;</w:t>
      </w:r>
    </w:p>
    <w:p w:rsidR="00A0045E" w:rsidRPr="00882420" w:rsidRDefault="00A0045E" w:rsidP="00A0045E">
      <w:pPr>
        <w:ind w:firstLine="720"/>
        <w:jc w:val="both"/>
        <w:rPr>
          <w:rFonts w:ascii="Arial Narrow" w:hAnsi="Arial Narrow" w:cs="Tahoma"/>
          <w:color w:val="000000"/>
        </w:rPr>
      </w:pPr>
      <w:r>
        <w:rPr>
          <w:rFonts w:ascii="Arial Narrow" w:hAnsi="Arial Narrow" w:cs="Tahoma"/>
          <w:color w:val="000000"/>
        </w:rPr>
        <w:t>- таксите, разноските и др., необходими за изготвянето, съгласуването и одобряването на идеен/инвестиционен проект за павилиона, с който ще се конкретизира застроената му площ и предмета на дейност е за сметка на наемателя на терена;</w:t>
      </w:r>
    </w:p>
    <w:p w:rsidR="00A0045E" w:rsidRPr="00785344" w:rsidRDefault="00A0045E" w:rsidP="00A0045E">
      <w:pPr>
        <w:ind w:firstLine="720"/>
        <w:jc w:val="both"/>
        <w:rPr>
          <w:rFonts w:ascii="Arial Narrow" w:hAnsi="Arial Narrow" w:cs="Tahoma"/>
          <w:color w:val="000000"/>
        </w:rPr>
      </w:pPr>
      <w:r>
        <w:rPr>
          <w:rFonts w:ascii="Arial Narrow" w:hAnsi="Arial Narrow" w:cs="Tahoma"/>
          <w:color w:val="000000"/>
        </w:rPr>
        <w:t>- наемните вноски се заплащат ежемесечно, безлихвено до 10-то число за изминалия период. Внесеният след тази дата дължим наем да се събира с допълнително начислена лихва за просрочено време в размер на основния лихвен процент на Българска Народна Банка за съответния период;</w:t>
      </w:r>
    </w:p>
    <w:p w:rsidR="00A0045E" w:rsidRDefault="00A0045E" w:rsidP="00A0045E">
      <w:pPr>
        <w:ind w:firstLine="720"/>
        <w:jc w:val="both"/>
        <w:rPr>
          <w:rFonts w:ascii="Arial Narrow" w:hAnsi="Arial Narrow" w:cs="Tahoma"/>
          <w:color w:val="000000"/>
        </w:rPr>
      </w:pPr>
      <w:r>
        <w:rPr>
          <w:rFonts w:ascii="Arial Narrow" w:hAnsi="Arial Narrow" w:cs="Tahoma"/>
          <w:color w:val="000000"/>
        </w:rPr>
        <w:t xml:space="preserve">- със спечелилия търга, в установените срокове да се сключи договор за наем за около </w:t>
      </w:r>
      <w:r>
        <w:rPr>
          <w:rFonts w:ascii="Arial Narrow" w:hAnsi="Arial Narrow"/>
        </w:rPr>
        <w:t xml:space="preserve">9,00 </w:t>
      </w:r>
      <w:r>
        <w:rPr>
          <w:rFonts w:ascii="Arial Narrow" w:hAnsi="Arial Narrow"/>
          <w:lang w:val="en-US"/>
        </w:rPr>
        <w:t>(</w:t>
      </w:r>
      <w:r>
        <w:rPr>
          <w:rFonts w:ascii="Arial Narrow" w:hAnsi="Arial Narrow"/>
        </w:rPr>
        <w:t>девет</w:t>
      </w:r>
      <w:r>
        <w:rPr>
          <w:rFonts w:ascii="Arial Narrow" w:hAnsi="Arial Narrow"/>
          <w:lang w:val="en-US"/>
        </w:rPr>
        <w:t>)</w:t>
      </w:r>
      <w:r>
        <w:rPr>
          <w:rFonts w:ascii="Arial Narrow" w:hAnsi="Arial Narrow"/>
        </w:rPr>
        <w:t xml:space="preserve"> квадратни метра</w:t>
      </w:r>
      <w:r>
        <w:rPr>
          <w:rFonts w:ascii="Arial Narrow" w:hAnsi="Arial Narrow" w:cs="Tahoma"/>
          <w:color w:val="000000"/>
        </w:rPr>
        <w:t xml:space="preserve">. При конкретизиране с инвестиционния проект на застроената площ на обекта, наемодателят да покани наемателя в 7-дневен срок от връчване на поканата да сключи анекс към договора, </w:t>
      </w:r>
      <w:r w:rsidRPr="00BB0313">
        <w:rPr>
          <w:rFonts w:ascii="Arial Narrow" w:hAnsi="Arial Narrow" w:cs="Tahoma"/>
          <w:color w:val="000000"/>
        </w:rPr>
        <w:t>включващ конкретизирана</w:t>
      </w:r>
      <w:r>
        <w:rPr>
          <w:rFonts w:ascii="Arial Narrow" w:hAnsi="Arial Narrow" w:cs="Tahoma"/>
          <w:color w:val="000000"/>
        </w:rPr>
        <w:t xml:space="preserve">та с инвестиционния проект </w:t>
      </w:r>
      <w:r w:rsidRPr="00BB0313">
        <w:rPr>
          <w:rFonts w:ascii="Arial Narrow" w:hAnsi="Arial Narrow" w:cs="Tahoma"/>
          <w:color w:val="000000"/>
        </w:rPr>
        <w:t>застроена площ</w:t>
      </w:r>
      <w:r>
        <w:rPr>
          <w:rFonts w:ascii="Arial Narrow" w:hAnsi="Arial Narrow" w:cs="Tahoma"/>
          <w:color w:val="000000"/>
        </w:rPr>
        <w:t xml:space="preserve">. </w:t>
      </w:r>
      <w:r w:rsidRPr="00BB0313">
        <w:rPr>
          <w:rFonts w:ascii="Arial Narrow" w:hAnsi="Arial Narrow" w:cs="Tahoma"/>
          <w:color w:val="000000"/>
        </w:rPr>
        <w:t>Сключването на анекса</w:t>
      </w:r>
      <w:r>
        <w:rPr>
          <w:rFonts w:ascii="Arial Narrow" w:hAnsi="Arial Narrow" w:cs="Tahoma"/>
          <w:color w:val="000000"/>
        </w:rPr>
        <w:t>,</w:t>
      </w:r>
      <w:r w:rsidRPr="00BB0313">
        <w:rPr>
          <w:rFonts w:ascii="Arial Narrow" w:hAnsi="Arial Narrow" w:cs="Tahoma"/>
          <w:color w:val="000000"/>
        </w:rPr>
        <w:t xml:space="preserve"> следва да се осъществи до три месеца</w:t>
      </w:r>
      <w:r w:rsidRPr="00027C4E">
        <w:rPr>
          <w:rFonts w:ascii="Arial Narrow" w:hAnsi="Arial Narrow" w:cs="Tahoma"/>
          <w:color w:val="000000"/>
        </w:rPr>
        <w:t xml:space="preserve">, считано от датата на сключването </w:t>
      </w:r>
      <w:r w:rsidRPr="00BB0313">
        <w:rPr>
          <w:rFonts w:ascii="Arial Narrow" w:hAnsi="Arial Narrow" w:cs="Tahoma"/>
          <w:color w:val="000000"/>
        </w:rPr>
        <w:t>на договора</w:t>
      </w:r>
      <w:r>
        <w:rPr>
          <w:rFonts w:ascii="Arial Narrow" w:hAnsi="Arial Narrow" w:cs="Tahoma"/>
          <w:color w:val="000000"/>
        </w:rPr>
        <w:t>.В случай, че анекс не бъде сключен в тримесечния срок или в 7-дневния срок, даден с поканата, договорът се прекратява;</w:t>
      </w:r>
    </w:p>
    <w:p w:rsidR="00A0045E" w:rsidRDefault="00A0045E" w:rsidP="00A0045E">
      <w:pPr>
        <w:ind w:firstLine="720"/>
        <w:jc w:val="both"/>
        <w:rPr>
          <w:rFonts w:ascii="Arial Narrow" w:hAnsi="Arial Narrow" w:cs="Tahoma"/>
          <w:color w:val="000000"/>
        </w:rPr>
      </w:pPr>
      <w:r>
        <w:rPr>
          <w:rFonts w:ascii="Arial Narrow" w:hAnsi="Arial Narrow" w:cs="Tahoma"/>
          <w:color w:val="000000"/>
        </w:rPr>
        <w:t>- при неплащане на две поредни месечни вноски в срок, наемодателят има право едностранно да прекрати договора. В договора, сключен с лицето, спечелило търга, задължително да се включат условията, при които той е спечелен;</w:t>
      </w:r>
    </w:p>
    <w:p w:rsidR="00A0045E" w:rsidRDefault="00A0045E" w:rsidP="00A0045E">
      <w:pPr>
        <w:tabs>
          <w:tab w:val="left" w:pos="6570"/>
        </w:tabs>
        <w:ind w:firstLine="720"/>
        <w:jc w:val="both"/>
        <w:rPr>
          <w:rFonts w:ascii="Arial Narrow" w:hAnsi="Arial Narrow" w:cs="Tahoma"/>
          <w:color w:val="000000"/>
        </w:rPr>
      </w:pPr>
      <w:r>
        <w:rPr>
          <w:rFonts w:ascii="Arial Narrow" w:hAnsi="Arial Narrow" w:cs="Tahoma"/>
          <w:color w:val="000000"/>
        </w:rPr>
        <w:t>- визията на павилиона да бъде в синхрон с околното пространство и да бъде съгласувана с Главния архитект на община Пирдоп.</w:t>
      </w:r>
    </w:p>
    <w:p w:rsidR="00A0045E" w:rsidRDefault="00A0045E" w:rsidP="00A0045E">
      <w:pPr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>ІІ</w:t>
      </w:r>
      <w:r w:rsidRPr="00F01FE3">
        <w:rPr>
          <w:rFonts w:ascii="Arial Narrow" w:hAnsi="Arial Narrow"/>
        </w:rPr>
        <w:t>. Утвърждавам тръжната документация за предостав</w:t>
      </w:r>
      <w:r>
        <w:rPr>
          <w:rFonts w:ascii="Arial Narrow" w:hAnsi="Arial Narrow"/>
        </w:rPr>
        <w:t>яне възмездно под наем на имота</w:t>
      </w:r>
      <w:r w:rsidRPr="00F01FE3">
        <w:rPr>
          <w:rFonts w:ascii="Arial Narrow" w:hAnsi="Arial Narrow"/>
        </w:rPr>
        <w:t xml:space="preserve">, описан </w:t>
      </w:r>
      <w:r>
        <w:rPr>
          <w:rFonts w:ascii="Arial Narrow" w:hAnsi="Arial Narrow"/>
        </w:rPr>
        <w:t>в раздел І, точка 1.</w:t>
      </w:r>
    </w:p>
    <w:p w:rsidR="00A0045E" w:rsidRDefault="00A0045E" w:rsidP="00A0045E">
      <w:pPr>
        <w:ind w:right="23" w:firstLine="708"/>
        <w:jc w:val="both"/>
        <w:rPr>
          <w:rFonts w:ascii="Arial Narrow" w:hAnsi="Arial Narrow"/>
        </w:rPr>
      </w:pPr>
      <w:r w:rsidRPr="009B2811">
        <w:rPr>
          <w:rFonts w:ascii="Arial Narrow" w:hAnsi="Arial Narrow"/>
        </w:rPr>
        <w:t>Копие от настоящата заповед да се</w:t>
      </w:r>
      <w:r>
        <w:rPr>
          <w:rFonts w:ascii="Arial Narrow" w:hAnsi="Arial Narrow"/>
        </w:rPr>
        <w:t>:</w:t>
      </w:r>
      <w:r w:rsidRPr="009B2811">
        <w:rPr>
          <w:rFonts w:ascii="Arial Narrow" w:hAnsi="Arial Narrow"/>
        </w:rPr>
        <w:t xml:space="preserve"> постави на информационното та</w:t>
      </w:r>
      <w:r>
        <w:rPr>
          <w:rFonts w:ascii="Arial Narrow" w:hAnsi="Arial Narrow"/>
        </w:rPr>
        <w:t xml:space="preserve">бло в сградата на община Пирдоп; </w:t>
      </w:r>
      <w:r w:rsidRPr="009B2811">
        <w:rPr>
          <w:rFonts w:ascii="Arial Narrow" w:hAnsi="Arial Narrow"/>
        </w:rPr>
        <w:t>публи</w:t>
      </w:r>
      <w:r>
        <w:rPr>
          <w:rFonts w:ascii="Arial Narrow" w:hAnsi="Arial Narrow"/>
        </w:rPr>
        <w:t>кува на Интернет страницата на Общината.</w:t>
      </w:r>
    </w:p>
    <w:p w:rsidR="00A0045E" w:rsidRPr="009B2811" w:rsidRDefault="00A0045E" w:rsidP="00A0045E">
      <w:pPr>
        <w:ind w:firstLine="708"/>
        <w:jc w:val="both"/>
        <w:rPr>
          <w:rFonts w:ascii="Arial Narrow" w:hAnsi="Arial Narrow"/>
        </w:rPr>
      </w:pPr>
      <w:r w:rsidRPr="006344A5">
        <w:rPr>
          <w:rFonts w:ascii="Arial Narrow" w:hAnsi="Arial Narrow"/>
        </w:rPr>
        <w:t xml:space="preserve">Заповедта подлежи на обжалване в 14-дневен срок от съобщаването й, по реда на </w:t>
      </w:r>
      <w:r w:rsidRPr="00AB6720">
        <w:rPr>
          <w:rFonts w:ascii="Arial Narrow" w:hAnsi="Arial Narrow"/>
        </w:rPr>
        <w:t>Административнопроцесуалния кодекс</w:t>
      </w:r>
      <w:r w:rsidRPr="006344A5">
        <w:rPr>
          <w:rFonts w:ascii="Arial Narrow" w:hAnsi="Arial Narrow"/>
        </w:rPr>
        <w:t>.</w:t>
      </w:r>
    </w:p>
    <w:p w:rsidR="00A0045E" w:rsidRDefault="00A0045E" w:rsidP="00A0045E"/>
    <w:p w:rsidR="00A0045E" w:rsidRDefault="00A0045E" w:rsidP="00A0045E"/>
    <w:p w:rsidR="00A0045E" w:rsidRDefault="00A0045E" w:rsidP="00A0045E"/>
    <w:p w:rsidR="00A0045E" w:rsidRDefault="00A0045E" w:rsidP="00A0045E"/>
    <w:p w:rsidR="00A0045E" w:rsidRPr="00F01FE3" w:rsidRDefault="00A0045E" w:rsidP="00A0045E"/>
    <w:p w:rsidR="00A0045E" w:rsidRPr="00323A31" w:rsidRDefault="00A0045E" w:rsidP="00A0045E">
      <w:pPr>
        <w:ind w:left="4248"/>
        <w:jc w:val="right"/>
        <w:rPr>
          <w:rFonts w:ascii="Arial Narrow" w:hAnsi="Arial Narrow"/>
        </w:rPr>
      </w:pPr>
      <w:r w:rsidRPr="00596D6A">
        <w:rPr>
          <w:rFonts w:ascii="Arial Narrow" w:hAnsi="Arial Narrow"/>
          <w:b/>
        </w:rPr>
        <w:t>КМЕТ НА ОБЩИНА ПИРДОП</w:t>
      </w:r>
      <w:r>
        <w:rPr>
          <w:rFonts w:ascii="Arial Narrow" w:hAnsi="Arial Narrow"/>
        </w:rPr>
        <w:t>:_____________</w:t>
      </w:r>
    </w:p>
    <w:p w:rsidR="00A0045E" w:rsidRDefault="00A0045E" w:rsidP="00A0045E">
      <w:pPr>
        <w:ind w:left="5664" w:firstLine="708"/>
        <w:jc w:val="right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               АНГЕЛ ГЕРОВ</w:t>
      </w:r>
    </w:p>
    <w:p w:rsidR="00A0045E" w:rsidRDefault="00A0045E" w:rsidP="00A0045E">
      <w:pPr>
        <w:ind w:left="5664" w:firstLine="708"/>
        <w:jc w:val="right"/>
        <w:rPr>
          <w:rFonts w:ascii="Arial Narrow" w:hAnsi="Arial Narrow"/>
          <w:b/>
        </w:rPr>
      </w:pPr>
    </w:p>
    <w:p w:rsidR="00A0045E" w:rsidRDefault="00A0045E" w:rsidP="00A0045E">
      <w:pPr>
        <w:ind w:left="5664" w:firstLine="708"/>
        <w:jc w:val="right"/>
        <w:rPr>
          <w:rFonts w:ascii="Arial Narrow" w:hAnsi="Arial Narrow"/>
          <w:b/>
        </w:rPr>
      </w:pPr>
    </w:p>
    <w:p w:rsidR="00A0045E" w:rsidRDefault="00A0045E" w:rsidP="00A0045E">
      <w:pPr>
        <w:ind w:left="5664" w:firstLine="708"/>
        <w:jc w:val="right"/>
        <w:rPr>
          <w:rFonts w:ascii="Arial Narrow" w:hAnsi="Arial Narrow"/>
          <w:b/>
        </w:rPr>
      </w:pPr>
    </w:p>
    <w:p w:rsidR="00A0045E" w:rsidRDefault="00A0045E" w:rsidP="00A0045E">
      <w:pPr>
        <w:ind w:left="5664" w:firstLine="708"/>
        <w:jc w:val="right"/>
        <w:rPr>
          <w:rFonts w:ascii="Arial Narrow" w:hAnsi="Arial Narrow"/>
          <w:b/>
        </w:rPr>
      </w:pPr>
    </w:p>
    <w:p w:rsidR="00A0045E" w:rsidRDefault="00A0045E" w:rsidP="00A0045E">
      <w:pPr>
        <w:ind w:left="5664" w:firstLine="708"/>
        <w:jc w:val="right"/>
        <w:rPr>
          <w:rFonts w:ascii="Arial Narrow" w:hAnsi="Arial Narrow"/>
          <w:b/>
        </w:rPr>
      </w:pPr>
    </w:p>
    <w:p w:rsidR="00A0045E" w:rsidRDefault="00A0045E" w:rsidP="00A0045E">
      <w:pPr>
        <w:ind w:left="5664" w:firstLine="708"/>
        <w:jc w:val="right"/>
        <w:rPr>
          <w:rFonts w:ascii="Arial Narrow" w:hAnsi="Arial Narrow"/>
          <w:b/>
        </w:rPr>
      </w:pPr>
    </w:p>
    <w:p w:rsidR="00A0045E" w:rsidRDefault="00A0045E" w:rsidP="00A0045E">
      <w:pPr>
        <w:ind w:left="5664" w:firstLine="708"/>
        <w:jc w:val="right"/>
        <w:rPr>
          <w:rFonts w:ascii="Arial Narrow" w:hAnsi="Arial Narrow"/>
          <w:b/>
        </w:rPr>
      </w:pPr>
    </w:p>
    <w:p w:rsidR="00A0045E" w:rsidRDefault="00A0045E" w:rsidP="00A0045E">
      <w:pPr>
        <w:ind w:left="5664" w:firstLine="708"/>
        <w:jc w:val="right"/>
        <w:rPr>
          <w:rFonts w:ascii="Arial Narrow" w:hAnsi="Arial Narrow"/>
          <w:b/>
        </w:rPr>
      </w:pPr>
    </w:p>
    <w:p w:rsidR="00A0045E" w:rsidRDefault="00A0045E" w:rsidP="00A0045E">
      <w:pPr>
        <w:ind w:left="5664" w:firstLine="708"/>
        <w:jc w:val="right"/>
        <w:rPr>
          <w:rFonts w:ascii="Arial Narrow" w:hAnsi="Arial Narrow"/>
          <w:b/>
        </w:rPr>
      </w:pPr>
    </w:p>
    <w:p w:rsidR="00A0045E" w:rsidRPr="003B42B3" w:rsidRDefault="00A0045E" w:rsidP="00A0045E">
      <w:pPr>
        <w:rPr>
          <w:rFonts w:ascii="Arial Narrow" w:hAnsi="Arial Narrow"/>
          <w:b/>
        </w:rPr>
      </w:pPr>
    </w:p>
    <w:p w:rsidR="00A0045E" w:rsidRPr="00F93283" w:rsidRDefault="00A0045E" w:rsidP="00A0045E">
      <w:pPr>
        <w:ind w:right="23"/>
        <w:jc w:val="both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Изготвил: В. Калинова</w:t>
      </w:r>
    </w:p>
    <w:p w:rsidR="00A0045E" w:rsidRPr="00B50248" w:rsidRDefault="00A0045E" w:rsidP="00A0045E">
      <w:pPr>
        <w:jc w:val="both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гл. спец. СУОСЖПТАУ</w:t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</w:r>
      <w:r>
        <w:rPr>
          <w:rFonts w:ascii="Arial Narrow" w:hAnsi="Arial Narrow"/>
          <w:sz w:val="16"/>
          <w:szCs w:val="16"/>
        </w:rPr>
        <w:tab/>
        <w:t xml:space="preserve">                                                       стр. 2 от 2</w:t>
      </w:r>
    </w:p>
    <w:p w:rsidR="00B565F1" w:rsidRPr="004A32B1" w:rsidRDefault="00B565F1" w:rsidP="00A0045E">
      <w:pPr>
        <w:jc w:val="center"/>
        <w:rPr>
          <w:rFonts w:ascii="Arial Narrow" w:hAnsi="Arial Narrow"/>
          <w:sz w:val="16"/>
          <w:szCs w:val="16"/>
        </w:rPr>
      </w:pPr>
    </w:p>
    <w:sectPr w:rsidR="00B565F1" w:rsidRPr="004A32B1" w:rsidSect="00424E74">
      <w:pgSz w:w="11906" w:h="16838"/>
      <w:pgMar w:top="709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E74"/>
    <w:rsid w:val="00424E74"/>
    <w:rsid w:val="004A32B1"/>
    <w:rsid w:val="004F4677"/>
    <w:rsid w:val="00A0045E"/>
    <w:rsid w:val="00B565F1"/>
    <w:rsid w:val="00E52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24E74"/>
    <w:rPr>
      <w:color w:val="0000FF"/>
      <w:u w:val="single"/>
    </w:rPr>
  </w:style>
  <w:style w:type="paragraph" w:styleId="a4">
    <w:name w:val="Title"/>
    <w:basedOn w:val="a"/>
    <w:link w:val="a5"/>
    <w:qFormat/>
    <w:rsid w:val="00424E74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a5">
    <w:name w:val="Заглавие Знак"/>
    <w:basedOn w:val="a0"/>
    <w:link w:val="a4"/>
    <w:rsid w:val="00424E74"/>
    <w:rPr>
      <w:rFonts w:ascii="Tahoma" w:eastAsia="Times New Roman" w:hAnsi="Tahoma" w:cs="Tahoma"/>
      <w:b/>
      <w:bCs/>
      <w:sz w:val="28"/>
      <w:szCs w:val="28"/>
    </w:rPr>
  </w:style>
  <w:style w:type="paragraph" w:styleId="a6">
    <w:name w:val="Body Text Indent"/>
    <w:basedOn w:val="a"/>
    <w:link w:val="a7"/>
    <w:uiPriority w:val="99"/>
    <w:unhideWhenUsed/>
    <w:rsid w:val="00424E74"/>
    <w:pPr>
      <w:spacing w:after="120"/>
      <w:ind w:left="283"/>
    </w:pPr>
  </w:style>
  <w:style w:type="character" w:customStyle="1" w:styleId="a7">
    <w:name w:val="Основен текст с отстъп Знак"/>
    <w:basedOn w:val="a0"/>
    <w:link w:val="a6"/>
    <w:uiPriority w:val="99"/>
    <w:rsid w:val="00424E74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24E74"/>
    <w:rPr>
      <w:color w:val="0000FF"/>
      <w:u w:val="single"/>
    </w:rPr>
  </w:style>
  <w:style w:type="paragraph" w:styleId="a4">
    <w:name w:val="Title"/>
    <w:basedOn w:val="a"/>
    <w:link w:val="a5"/>
    <w:qFormat/>
    <w:rsid w:val="00424E74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a5">
    <w:name w:val="Заглавие Знак"/>
    <w:basedOn w:val="a0"/>
    <w:link w:val="a4"/>
    <w:rsid w:val="00424E74"/>
    <w:rPr>
      <w:rFonts w:ascii="Tahoma" w:eastAsia="Times New Roman" w:hAnsi="Tahoma" w:cs="Tahoma"/>
      <w:b/>
      <w:bCs/>
      <w:sz w:val="28"/>
      <w:szCs w:val="28"/>
    </w:rPr>
  </w:style>
  <w:style w:type="paragraph" w:styleId="a6">
    <w:name w:val="Body Text Indent"/>
    <w:basedOn w:val="a"/>
    <w:link w:val="a7"/>
    <w:uiPriority w:val="99"/>
    <w:unhideWhenUsed/>
    <w:rsid w:val="00424E74"/>
    <w:pPr>
      <w:spacing w:after="120"/>
      <w:ind w:left="283"/>
    </w:pPr>
  </w:style>
  <w:style w:type="character" w:customStyle="1" w:styleId="a7">
    <w:name w:val="Основен текст с отстъп Знак"/>
    <w:basedOn w:val="a0"/>
    <w:link w:val="a6"/>
    <w:uiPriority w:val="99"/>
    <w:rsid w:val="00424E74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_zlatica@mail.bg" TargetMode="External"/><Relationship Id="rId13" Type="http://schemas.openxmlformats.org/officeDocument/2006/relationships/hyperlink" Target="mailto:obstina@pirdop.b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irdop.bg/" TargetMode="External"/><Relationship Id="rId12" Type="http://schemas.openxmlformats.org/officeDocument/2006/relationships/hyperlink" Target="mailto:ob_zlatica@mail.b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://www.pirdop.bg/" TargetMode="External"/><Relationship Id="rId5" Type="http://schemas.openxmlformats.org/officeDocument/2006/relationships/image" Target="media/image1.emf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obstina@pirdop.b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1039</Words>
  <Characters>5926</Characters>
  <Application>Microsoft Office Word</Application>
  <DocSecurity>0</DocSecurity>
  <Lines>49</Lines>
  <Paragraphs>13</Paragraphs>
  <ScaleCrop>false</ScaleCrop>
  <Company/>
  <LinksUpToDate>false</LinksUpToDate>
  <CharactersWithSpaces>6952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2017-07-28T07:49:00Z</dcterms:created>
  <dcterms:modified xsi:type="dcterms:W3CDTF">2017-08-21T13:22:00Z</dcterms:modified>
</cp:coreProperties>
</file>